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74BEFB3C"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w:t>
      </w:r>
      <w:r w:rsidR="000245D9" w:rsidRPr="00946BBD">
        <w:rPr>
          <w:b/>
          <w:noProof/>
          <w:sz w:val="24"/>
        </w:rPr>
        <w:t>21</w:t>
      </w:r>
      <w:r w:rsidR="000245D9">
        <w:rPr>
          <w:b/>
          <w:noProof/>
          <w:sz w:val="24"/>
        </w:rPr>
        <w:t>2</w:t>
      </w:r>
      <w:r w:rsidR="000245D9">
        <w:rPr>
          <w:b/>
          <w:noProof/>
          <w:sz w:val="24"/>
        </w:rPr>
        <w:t>492</w:t>
      </w:r>
    </w:p>
    <w:p w14:paraId="2A10FCC7" w14:textId="7504452E"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7C2FDB">
        <w:rPr>
          <w:rFonts w:ascii="Arial" w:eastAsiaTheme="minorEastAsia" w:hAnsi="Arial" w:cs="Arial"/>
          <w:b/>
          <w:noProof/>
          <w:sz w:val="24"/>
        </w:rPr>
        <w:tab/>
      </w:r>
      <w:r w:rsidR="007C2FD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0245D9" w:rsidRPr="0076492B">
        <w:rPr>
          <w:rFonts w:ascii="Arial" w:eastAsiaTheme="minorEastAsia" w:hAnsi="Arial" w:cs="Arial"/>
          <w:b/>
          <w:bCs/>
          <w:sz w:val="22"/>
          <w:szCs w:val="22"/>
        </w:rPr>
        <w:t>2</w:t>
      </w:r>
      <w:r w:rsidR="000245D9">
        <w:rPr>
          <w:rFonts w:ascii="Arial" w:eastAsiaTheme="minorEastAsia" w:hAnsi="Arial" w:cs="Arial"/>
          <w:b/>
          <w:bCs/>
          <w:sz w:val="22"/>
          <w:szCs w:val="22"/>
        </w:rPr>
        <w:t>1</w:t>
      </w:r>
      <w:r w:rsidR="000245D9">
        <w:rPr>
          <w:rFonts w:ascii="Arial" w:eastAsiaTheme="minorEastAsia" w:hAnsi="Arial" w:cs="Arial"/>
          <w:b/>
          <w:bCs/>
          <w:sz w:val="22"/>
          <w:szCs w:val="22"/>
        </w:rPr>
        <w:t>2290</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41C3AD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33541B">
              <w:rPr>
                <w:b/>
                <w:noProof/>
                <w:sz w:val="28"/>
              </w:rPr>
              <w:t>5</w:t>
            </w:r>
            <w:r w:rsidR="0024301F">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E0409D9" w:rsidR="0066336B" w:rsidRDefault="006A18A6">
            <w:pPr>
              <w:pStyle w:val="CRCoverPage"/>
              <w:spacing w:after="0"/>
              <w:rPr>
                <w:noProof/>
              </w:rPr>
            </w:pPr>
            <w:r>
              <w:rPr>
                <w:b/>
                <w:noProof/>
                <w:sz w:val="28"/>
                <w:lang w:eastAsia="zh-CN"/>
              </w:rPr>
              <w:t>0336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F242705" w:rsidR="0066336B" w:rsidRDefault="000245D9">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AD2EA9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43F7">
              <w:rPr>
                <w:b/>
                <w:noProof/>
                <w:sz w:val="28"/>
              </w:rPr>
              <w:t>7</w:t>
            </w:r>
            <w:r w:rsidR="008C6891">
              <w:rPr>
                <w:b/>
                <w:noProof/>
                <w:sz w:val="28"/>
              </w:rPr>
              <w:t>.</w:t>
            </w:r>
            <w:r w:rsidR="005843F7">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67180A1" w:rsidR="0066336B" w:rsidRDefault="00FA1D69">
            <w:pPr>
              <w:pStyle w:val="CRCoverPage"/>
              <w:spacing w:after="0"/>
              <w:ind w:left="100"/>
              <w:rPr>
                <w:noProof/>
              </w:rPr>
            </w:pPr>
            <w:r w:rsidRPr="00FA1D69">
              <w:rPr>
                <w:bCs/>
                <w:noProof/>
              </w:rPr>
              <w:t xml:space="preserve">Correction to </w:t>
            </w:r>
            <w:r w:rsidR="00260FFA" w:rsidRPr="00260FFA">
              <w:rPr>
                <w:bCs/>
                <w:noProof/>
              </w:rPr>
              <w:t>LDR geographic area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394BFE" w:rsidR="0066336B" w:rsidRDefault="00260FFA">
            <w:pPr>
              <w:pStyle w:val="CRCoverPage"/>
              <w:spacing w:after="0"/>
              <w:ind w:left="100"/>
              <w:rPr>
                <w:noProof/>
              </w:rPr>
            </w:pPr>
            <w:r>
              <w:rPr>
                <w:noProof/>
              </w:rPr>
              <w:t>5G_eLCS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027FD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FA1D69">
              <w:rPr>
                <w:noProof/>
              </w:rPr>
              <w:t>4</w:t>
            </w:r>
            <w:r w:rsidR="008C6891" w:rsidRPr="00CD6603">
              <w:rPr>
                <w:noProof/>
              </w:rPr>
              <w:t>-</w:t>
            </w:r>
            <w:r w:rsidR="00FA1D69">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8D60A7F" w:rsidR="0066336B" w:rsidRDefault="005843F7">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894E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43F7">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C3D80A6" w:rsidR="006C7527" w:rsidRDefault="00260FFA" w:rsidP="00194B54">
            <w:pPr>
              <w:pStyle w:val="CRCoverPage"/>
              <w:spacing w:after="0"/>
              <w:ind w:left="100"/>
            </w:pPr>
            <w:r>
              <w:t xml:space="preserve">TS 23.273 clause 6.3.1 now </w:t>
            </w:r>
            <w:r w:rsidRPr="00260FFA">
              <w:t>explicitly clear that the target area sent from AF to NEF</w:t>
            </w:r>
            <w:r>
              <w:t xml:space="preserve"> is a </w:t>
            </w:r>
            <w:r w:rsidRPr="00260FFA">
              <w:t>geographical area</w:t>
            </w:r>
            <w:r>
              <w:t>, for NEF to transfer to GMLC for the following processing</w:t>
            </w:r>
            <w:r w:rsidR="00AD5EE3">
              <w:t>.</w:t>
            </w:r>
            <w:r>
              <w:t xml:space="preserve"> Hence need to update in this specification accordingly.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B140C43" w:rsidR="00B16FFC" w:rsidRDefault="0033541B" w:rsidP="00AD5EE3">
            <w:pPr>
              <w:pStyle w:val="CRCoverPage"/>
              <w:spacing w:after="0"/>
              <w:ind w:left="100"/>
              <w:rPr>
                <w:noProof/>
              </w:rPr>
            </w:pPr>
            <w:r>
              <w:rPr>
                <w:noProof/>
              </w:rPr>
              <w:t xml:space="preserve">In the </w:t>
            </w:r>
            <w:r w:rsidRPr="0033541B">
              <w:rPr>
                <w:noProof/>
              </w:rPr>
              <w:t xml:space="preserve">"eLCS" feature </w:t>
            </w:r>
            <w:r>
              <w:rPr>
                <w:noProof/>
              </w:rPr>
              <w:t xml:space="preserve">with </w:t>
            </w:r>
            <w:r w:rsidRPr="0033541B">
              <w:rPr>
                <w:noProof/>
              </w:rPr>
              <w:t xml:space="preserve">Location deferred requested </w:t>
            </w:r>
            <w:r>
              <w:rPr>
                <w:noProof/>
              </w:rPr>
              <w:t xml:space="preserve">description, clearly specify </w:t>
            </w:r>
            <w:r w:rsidRPr="0033541B">
              <w:rPr>
                <w:noProof/>
              </w:rPr>
              <w:t>the "geographicAreas" attribute within the "locationArea5G" attribute</w:t>
            </w:r>
            <w:r>
              <w:rPr>
                <w:noProof/>
              </w:rPr>
              <w:t xml:space="preserve"> </w:t>
            </w:r>
            <w:r w:rsidR="00D524E6" w:rsidRPr="00D524E6">
              <w:rPr>
                <w:noProof/>
              </w:rPr>
              <w:t xml:space="preserve">and the "GEO_AREA" value within the "accuracy" attribute </w:t>
            </w:r>
            <w:r>
              <w:rPr>
                <w:noProof/>
              </w:rPr>
              <w:t xml:space="preserve">in the </w:t>
            </w:r>
            <w:r w:rsidRPr="0033541B">
              <w:rPr>
                <w:noProof/>
              </w:rPr>
              <w:t>within the MonitoringEventSubscription data structure</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B7A0142" w:rsidR="0066336B" w:rsidRDefault="00194B54">
            <w:pPr>
              <w:pStyle w:val="CRCoverPage"/>
              <w:spacing w:after="0"/>
              <w:ind w:left="100"/>
              <w:rPr>
                <w:noProof/>
              </w:rPr>
            </w:pPr>
            <w:r>
              <w:rPr>
                <w:noProof/>
              </w:rPr>
              <w:t>.</w:t>
            </w:r>
            <w:r w:rsidR="0098014C" w:rsidRPr="0098014C">
              <w:rPr>
                <w:noProof/>
              </w:rPr>
              <w:t xml:space="preserve">Wrong </w:t>
            </w:r>
            <w:r w:rsidR="00260FFA">
              <w:rPr>
                <w:noProof/>
              </w:rPr>
              <w:t xml:space="preserve">location type of </w:t>
            </w:r>
            <w:r w:rsidR="00260FFA" w:rsidRPr="00260FFA">
              <w:rPr>
                <w:noProof/>
              </w:rPr>
              <w:t>LocationArea5G</w:t>
            </w:r>
            <w:r w:rsidR="00260FFA">
              <w:rPr>
                <w:noProof/>
              </w:rPr>
              <w:t xml:space="preserve"> sent from AF to NEF to be transferred to GMLC, arouse GMLC cannot handle </w:t>
            </w:r>
            <w:r w:rsidR="00260FFA" w:rsidRPr="00260FFA">
              <w:rPr>
                <w:noProof/>
              </w:rPr>
              <w:t xml:space="preserve">the target geographical area </w:t>
            </w:r>
            <w:r w:rsidR="00260FFA">
              <w:rPr>
                <w:noProof/>
              </w:rPr>
              <w:t>to be</w:t>
            </w:r>
            <w:r w:rsidR="00260FFA" w:rsidRPr="00260FFA">
              <w:rPr>
                <w:noProof/>
              </w:rPr>
              <w:t xml:space="preserve"> converted into a corresponding list of cell and/or tracking area identities</w:t>
            </w:r>
            <w:r w:rsidR="00260FF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524E96F" w:rsidR="0066336B" w:rsidRDefault="0033541B">
            <w:pPr>
              <w:pStyle w:val="CRCoverPage"/>
              <w:spacing w:after="0"/>
              <w:ind w:left="100"/>
              <w:rPr>
                <w:noProof/>
              </w:rPr>
            </w:pPr>
            <w:r>
              <w:rPr>
                <w:noProof/>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A3F2FF3" w:rsidR="0066336B" w:rsidRDefault="00840A6F">
            <w:pPr>
              <w:pStyle w:val="CRCoverPage"/>
              <w:spacing w:after="0"/>
              <w:ind w:left="100"/>
              <w:rPr>
                <w:noProof/>
              </w:rPr>
            </w:pPr>
            <w:r w:rsidRPr="00840A6F">
              <w:rPr>
                <w:noProof/>
              </w:rPr>
              <w:t xml:space="preserve">This CR </w:t>
            </w:r>
            <w:r w:rsidR="00260FFA">
              <w:rPr>
                <w:noProof/>
              </w:rPr>
              <w:t>does not impact the OpenAPI file</w:t>
            </w:r>
            <w:r w:rsidRPr="00840A6F">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67B1A938" w14:textId="443DE45E" w:rsidR="00963552" w:rsidRPr="008C6891" w:rsidRDefault="008C6891" w:rsidP="009635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B6CB262" w14:textId="77777777" w:rsidR="005843F7" w:rsidRDefault="005843F7" w:rsidP="005843F7">
      <w:pPr>
        <w:pStyle w:val="Heading3"/>
      </w:pPr>
      <w:bookmarkStart w:id="3" w:name="_Toc28013315"/>
      <w:bookmarkStart w:id="4" w:name="_Toc36040070"/>
      <w:bookmarkStart w:id="5" w:name="_Toc44692683"/>
      <w:bookmarkStart w:id="6" w:name="_Toc45134144"/>
      <w:bookmarkStart w:id="7" w:name="_Toc49607208"/>
      <w:bookmarkStart w:id="8" w:name="_Toc51763180"/>
      <w:bookmarkStart w:id="9" w:name="_Toc58850075"/>
      <w:bookmarkStart w:id="10" w:name="_Toc59018455"/>
      <w:bookmarkStart w:id="11" w:name="_Toc68169461"/>
      <w:bookmarkStart w:id="12" w:name="_Toc28012828"/>
      <w:bookmarkStart w:id="13" w:name="_Toc36040219"/>
      <w:bookmarkStart w:id="14" w:name="_Toc44692836"/>
      <w:bookmarkStart w:id="15" w:name="_Toc45134297"/>
      <w:bookmarkStart w:id="16" w:name="_Toc49607361"/>
      <w:bookmarkStart w:id="17" w:name="_Toc51763333"/>
      <w:bookmarkStart w:id="18" w:name="_Toc49763254"/>
      <w:bookmarkStart w:id="19" w:name="_Toc49764009"/>
      <w:bookmarkStart w:id="20" w:name="_Toc51316323"/>
      <w:bookmarkStart w:id="21" w:name="_Toc51746503"/>
      <w:bookmarkStart w:id="22" w:name="_Toc28007710"/>
      <w:bookmarkStart w:id="23" w:name="_Toc44682786"/>
      <w:bookmarkStart w:id="24" w:name="_Toc11247840"/>
      <w:bookmarkStart w:id="25" w:name="_Toc27044984"/>
      <w:bookmarkStart w:id="26" w:name="_Toc36034026"/>
      <w:bookmarkStart w:id="27" w:name="_Toc45132173"/>
      <w:bookmarkEnd w:id="1"/>
      <w:bookmarkEnd w:id="2"/>
      <w:r>
        <w:t>4.4.2</w:t>
      </w:r>
      <w:r>
        <w:tab/>
        <w:t>Procedures for Monitoring</w:t>
      </w:r>
      <w:bookmarkEnd w:id="3"/>
      <w:bookmarkEnd w:id="4"/>
      <w:bookmarkEnd w:id="5"/>
      <w:bookmarkEnd w:id="6"/>
      <w:bookmarkEnd w:id="7"/>
      <w:bookmarkEnd w:id="8"/>
      <w:bookmarkEnd w:id="9"/>
      <w:bookmarkEnd w:id="10"/>
      <w:bookmarkEnd w:id="11"/>
    </w:p>
    <w:p w14:paraId="04042B5A" w14:textId="77777777" w:rsidR="005843F7" w:rsidRDefault="005843F7" w:rsidP="005843F7">
      <w:r>
        <w:t>The procedures for monitoring as described in subclause 4.4.2 of 3GPP TS 29.122 [4] shall be applicable in 5GS with the following differences:</w:t>
      </w:r>
    </w:p>
    <w:p w14:paraId="2EFFD5B1" w14:textId="77777777" w:rsidR="005843F7" w:rsidRDefault="005843F7" w:rsidP="005843F7">
      <w:pPr>
        <w:pStyle w:val="B10"/>
      </w:pPr>
      <w:r>
        <w:t>-</w:t>
      </w:r>
      <w:r>
        <w:tab/>
        <w:t xml:space="preserve">description of the SCS/AS applies to the </w:t>
      </w:r>
      <w:proofErr w:type="gramStart"/>
      <w:r>
        <w:t>AF;</w:t>
      </w:r>
      <w:proofErr w:type="gramEnd"/>
    </w:p>
    <w:p w14:paraId="27B5B168" w14:textId="77777777" w:rsidR="005843F7" w:rsidRDefault="005843F7" w:rsidP="005843F7">
      <w:pPr>
        <w:pStyle w:val="B10"/>
      </w:pPr>
      <w:r>
        <w:t>-</w:t>
      </w:r>
      <w:r>
        <w:tab/>
        <w:t xml:space="preserve">description of the SCEF applies to the </w:t>
      </w:r>
      <w:proofErr w:type="gramStart"/>
      <w:r>
        <w:t>NEF;</w:t>
      </w:r>
      <w:proofErr w:type="gramEnd"/>
    </w:p>
    <w:p w14:paraId="0063AEEA" w14:textId="77777777" w:rsidR="005843F7" w:rsidRDefault="005843F7" w:rsidP="005843F7">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0B39E91B" w14:textId="77777777" w:rsidR="005843F7" w:rsidRDefault="005843F7" w:rsidP="005843F7">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roofErr w:type="gramStart"/>
      <w:r>
        <w:t>];</w:t>
      </w:r>
      <w:proofErr w:type="gramEnd"/>
    </w:p>
    <w:p w14:paraId="47B056B9" w14:textId="77777777" w:rsidR="005843F7" w:rsidRDefault="005843F7" w:rsidP="005843F7">
      <w:pPr>
        <w:pStyle w:val="B10"/>
      </w:pPr>
      <w:r>
        <w:t>-</w:t>
      </w:r>
      <w:r>
        <w:tab/>
        <w:t xml:space="preserve">description about the PCRF is not </w:t>
      </w:r>
      <w:proofErr w:type="gramStart"/>
      <w:r>
        <w:t>applicable;</w:t>
      </w:r>
      <w:proofErr w:type="gramEnd"/>
    </w:p>
    <w:p w14:paraId="52FBDBFA" w14:textId="77777777" w:rsidR="005843F7" w:rsidRDefault="005843F7" w:rsidP="005843F7">
      <w:pPr>
        <w:pStyle w:val="B10"/>
      </w:pPr>
      <w:r>
        <w:t>-</w:t>
      </w:r>
      <w:r>
        <w:tab/>
        <w:t xml:space="preserve">description about the change of IMSI-IMEI(SV) association monitoring event applies to the change of SUPI-PEI association monitoring </w:t>
      </w:r>
      <w:proofErr w:type="gramStart"/>
      <w:r>
        <w:t>event;</w:t>
      </w:r>
      <w:proofErr w:type="gramEnd"/>
    </w:p>
    <w:p w14:paraId="2332DC24" w14:textId="77777777" w:rsidR="005843F7" w:rsidRDefault="005843F7" w:rsidP="005843F7">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1340E24" w14:textId="77777777" w:rsidR="005843F7" w:rsidRDefault="005843F7" w:rsidP="005843F7">
      <w:pPr>
        <w:pStyle w:val="B10"/>
      </w:pPr>
      <w:r>
        <w:t>-</w:t>
      </w:r>
      <w:r>
        <w:tab/>
        <w:t>i</w:t>
      </w:r>
      <w:r>
        <w:rPr>
          <w:rFonts w:hint="eastAsia"/>
        </w:rPr>
        <w:t xml:space="preserve">f the </w:t>
      </w:r>
      <w:r>
        <w:t>"</w:t>
      </w:r>
      <w:proofErr w:type="spellStart"/>
      <w:r>
        <w:t>Loss_of_connectivity_notification</w:t>
      </w:r>
      <w:proofErr w:type="spellEnd"/>
      <w:r>
        <w:t xml:space="preserve">"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750F7CB3" w14:textId="77777777" w:rsidR="005843F7" w:rsidRDefault="005843F7" w:rsidP="005843F7">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6E2FE885" w14:textId="77777777" w:rsidR="005843F7" w:rsidRDefault="005843F7" w:rsidP="005843F7">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3EF81C25" w14:textId="77777777" w:rsidR="005843F7" w:rsidRDefault="005843F7" w:rsidP="005843F7">
      <w:pPr>
        <w:pStyle w:val="B10"/>
      </w:pP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4F5C8B96" w14:textId="77777777" w:rsidR="005843F7" w:rsidRDefault="005843F7" w:rsidP="005843F7">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2C63D2A9" w14:textId="77777777" w:rsidR="005843F7" w:rsidRDefault="005843F7" w:rsidP="005843F7">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w:t>
      </w:r>
      <w:proofErr w:type="gramStart"/>
      <w:r>
        <w:t>in order to</w:t>
      </w:r>
      <w:proofErr w:type="gramEnd"/>
      <w:r>
        <w:t xml:space="preserve"> support the downlink data delivery status notification, </w:t>
      </w:r>
    </w:p>
    <w:p w14:paraId="0C9556B8" w14:textId="77777777" w:rsidR="005843F7" w:rsidRDefault="005843F7" w:rsidP="005843F7">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582C8298" w14:textId="77777777" w:rsidR="005843F7" w:rsidRDefault="005843F7" w:rsidP="005843F7">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xml:space="preserve">" </w:t>
      </w:r>
      <w:proofErr w:type="gramStart"/>
      <w:r>
        <w:t>attribute;</w:t>
      </w:r>
      <w:proofErr w:type="gramEnd"/>
    </w:p>
    <w:p w14:paraId="3E9AF270" w14:textId="77777777" w:rsidR="005843F7" w:rsidRDefault="005843F7" w:rsidP="005843F7">
      <w:pPr>
        <w:pStyle w:val="B3"/>
        <w:rPr>
          <w:lang w:val="en-US" w:eastAsia="zh-CN"/>
        </w:rPr>
      </w:pPr>
      <w:r>
        <w:rPr>
          <w:lang w:eastAsia="zh-CN"/>
        </w:rPr>
        <w:lastRenderedPageBreak/>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subclause </w:t>
      </w:r>
      <w:r>
        <w:rPr>
          <w:lang w:val="en-US" w:eastAsia="zh-CN"/>
        </w:rPr>
        <w:t>5.5.2.2 of 3GPP TS 29.503 [17].</w:t>
      </w:r>
    </w:p>
    <w:p w14:paraId="595377C5" w14:textId="77777777" w:rsidR="005843F7" w:rsidRDefault="005843F7" w:rsidP="005843F7">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7226AC89" w14:textId="77777777" w:rsidR="005843F7" w:rsidRDefault="005843F7" w:rsidP="005843F7">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50B5FA28" w14:textId="77777777" w:rsidR="005843F7" w:rsidRDefault="005843F7" w:rsidP="005843F7">
      <w:pPr>
        <w:pStyle w:val="B3"/>
      </w:pPr>
      <w:r>
        <w:t>-</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704AAA11" w14:textId="77777777" w:rsidR="005843F7" w:rsidRDefault="005843F7" w:rsidP="005843F7">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proofErr w:type="gramStart"/>
      <w:r>
        <w:rPr>
          <w:rFonts w:cs="Arial"/>
          <w:szCs w:val="18"/>
        </w:rPr>
        <w:t>"</w:t>
      </w:r>
      <w:r>
        <w:rPr>
          <w:lang w:eastAsia="zh-CN"/>
        </w:rPr>
        <w:t>;</w:t>
      </w:r>
      <w:proofErr w:type="gramEnd"/>
    </w:p>
    <w:p w14:paraId="7B6B50B3" w14:textId="77777777" w:rsidR="005843F7" w:rsidRDefault="005843F7" w:rsidP="005843F7">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5F03CD0D" w14:textId="77777777" w:rsidR="005843F7" w:rsidRDefault="005843F7" w:rsidP="005843F7">
      <w:pPr>
        <w:pStyle w:val="B10"/>
      </w:pPr>
      <w:r>
        <w:rPr>
          <w:rFonts w:hint="eastAsia"/>
        </w:rPr>
        <w:t>-</w:t>
      </w:r>
      <w:r>
        <w:rPr>
          <w:lang w:eastAsia="zh-CN"/>
        </w:rPr>
        <w:tab/>
      </w:r>
      <w:r>
        <w:t>If the "</w:t>
      </w:r>
      <w:proofErr w:type="spellStart"/>
      <w:r>
        <w:t>eLCS</w:t>
      </w:r>
      <w:proofErr w:type="spellEnd"/>
      <w:r>
        <w:t>"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789B4506" w14:textId="5EA09959" w:rsidR="000245D9" w:rsidRDefault="005843F7" w:rsidP="000245D9">
      <w:pPr>
        <w:pStyle w:val="B3"/>
        <w:rPr>
          <w:ins w:id="28" w:author="Maria Liang r2" w:date="2021-04-22T00:40:00Z"/>
          <w:lang w:eastAsia="zh-CN"/>
        </w:rPr>
      </w:pPr>
      <w:bookmarkStart w:id="29" w:name="OLE_LINK22"/>
      <w:bookmarkStart w:id="30"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w:t>
      </w:r>
    </w:p>
    <w:p w14:paraId="2FDE4676" w14:textId="10D9EA2A" w:rsidR="005843F7" w:rsidRDefault="000245D9" w:rsidP="000245D9">
      <w:pPr>
        <w:pStyle w:val="B3"/>
        <w:ind w:firstLine="0"/>
        <w:rPr>
          <w:lang w:eastAsia="zh-CN"/>
        </w:rPr>
      </w:pPr>
      <w:ins w:id="31" w:author="Maria Liang r2" w:date="2021-04-22T00:40:00Z">
        <w:r w:rsidRPr="00896ACE">
          <w:rPr>
            <w:lang w:eastAsia="zh-CN"/>
          </w:rPr>
          <w:t xml:space="preserve">The </w:t>
        </w:r>
        <w:proofErr w:type="spellStart"/>
        <w:r w:rsidRPr="00896ACE">
          <w:rPr>
            <w:lang w:eastAsia="zh-CN"/>
          </w:rPr>
          <w:t>MonitoringEventSubscription</w:t>
        </w:r>
        <w:proofErr w:type="spellEnd"/>
        <w:r w:rsidRPr="00896ACE">
          <w:rPr>
            <w:lang w:eastAsia="zh-CN"/>
          </w:rPr>
          <w:t xml:space="preserve"> data structure may also include the "locationArea5G" attribute containing only the "</w:t>
        </w:r>
        <w:proofErr w:type="spellStart"/>
        <w:r w:rsidRPr="00896ACE">
          <w:rPr>
            <w:lang w:eastAsia="zh-CN"/>
          </w:rPr>
          <w:t>geographicAreas</w:t>
        </w:r>
        <w:proofErr w:type="spellEnd"/>
        <w:r w:rsidRPr="00896ACE">
          <w:rPr>
            <w:lang w:eastAsia="zh-CN"/>
          </w:rPr>
          <w:t>" attribute and the "accuracy" attribute set to the value "GEO_AREA</w:t>
        </w:r>
        <w:r w:rsidRPr="000245D9">
          <w:rPr>
            <w:lang w:eastAsia="zh-CN"/>
          </w:rPr>
          <w:t>"</w:t>
        </w:r>
        <w:r>
          <w:rPr>
            <w:lang w:eastAsia="zh-CN"/>
          </w:rPr>
          <w:t>.</w:t>
        </w:r>
      </w:ins>
    </w:p>
    <w:p w14:paraId="7D41F56E" w14:textId="77777777" w:rsidR="005843F7" w:rsidRDefault="005843F7" w:rsidP="005843F7">
      <w:pPr>
        <w:pStyle w:val="B3"/>
        <w:rPr>
          <w:lang w:eastAsia="zh-CN"/>
        </w:rPr>
      </w:pPr>
      <w:r>
        <w:rPr>
          <w:lang w:eastAsia="zh-CN"/>
        </w:rPr>
        <w:t xml:space="preserve"> </w:t>
      </w:r>
      <w:bookmarkEnd w:id="29"/>
      <w:bookmarkEnd w:id="30"/>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6671719F" w14:textId="77777777" w:rsidR="005843F7" w:rsidRDefault="005843F7" w:rsidP="005843F7">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32" w:name="OLE_LINK20"/>
      <w:bookmarkStart w:id="33" w:name="OLE_LINK21"/>
      <w:r>
        <w:rPr>
          <w:rFonts w:hint="eastAsia"/>
          <w:lang w:eastAsia="zh-CN"/>
        </w:rPr>
        <w:t>in subclause</w:t>
      </w:r>
      <w:r>
        <w:rPr>
          <w:lang w:eastAsia="zh-CN"/>
        </w:rPr>
        <w:t> </w:t>
      </w:r>
      <w:r>
        <w:rPr>
          <w:rFonts w:hint="eastAsia"/>
          <w:lang w:eastAsia="zh-CN"/>
        </w:rPr>
        <w:t>5.2</w:t>
      </w:r>
      <w:bookmarkEnd w:id="32"/>
      <w:bookmarkEnd w:id="33"/>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subclause</w:t>
      </w:r>
      <w:r>
        <w:rPr>
          <w:lang w:eastAsia="zh-CN"/>
        </w:rPr>
        <w:t> </w:t>
      </w:r>
      <w:r>
        <w:rPr>
          <w:rFonts w:hint="eastAsia"/>
          <w:lang w:eastAsia="zh-CN"/>
        </w:rPr>
        <w:t xml:space="preserve">5.3 of </w:t>
      </w:r>
      <w:bookmarkStart w:id="34" w:name="_Hlk43404813"/>
      <w:r>
        <w:rPr>
          <w:rFonts w:hint="eastAsia"/>
          <w:lang w:eastAsia="zh-CN"/>
        </w:rPr>
        <w:t>3GPP TS 29.503 [17]</w:t>
      </w:r>
      <w:bookmarkEnd w:id="34"/>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subclause</w:t>
      </w:r>
      <w:r>
        <w:rPr>
          <w:lang w:val="en-US" w:eastAsia="zh-CN"/>
        </w:rPr>
        <w:t> </w:t>
      </w:r>
      <w:r>
        <w:rPr>
          <w:lang w:eastAsia="zh-CN"/>
        </w:rPr>
        <w:t>5.5 of 3GPP TS 29.518 [18].</w:t>
      </w:r>
    </w:p>
    <w:p w14:paraId="2920D9EC" w14:textId="77777777" w:rsidR="005843F7" w:rsidRDefault="005843F7" w:rsidP="005843F7">
      <w:pPr>
        <w:pStyle w:val="B2"/>
        <w:ind w:left="567" w:firstLine="0"/>
        <w:rPr>
          <w:lang w:eastAsia="zh-CN"/>
        </w:rPr>
      </w:pPr>
      <w:r>
        <w:lastRenderedPageBreak/>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6C55018E" w14:textId="77777777" w:rsidR="005843F7" w:rsidRDefault="005843F7" w:rsidP="005843F7">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356C2223" w14:textId="77777777" w:rsidR="00260FFA" w:rsidRDefault="00260FFA" w:rsidP="00260FFA"/>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4B7D12" w14:textId="77777777" w:rsidR="008B4A26" w:rsidRDefault="008B4A26">
      <w:r>
        <w:separator/>
      </w:r>
    </w:p>
  </w:endnote>
  <w:endnote w:type="continuationSeparator" w:id="0">
    <w:p w14:paraId="36372600" w14:textId="77777777" w:rsidR="008B4A26" w:rsidRDefault="008B4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B9330" w14:textId="77777777" w:rsidR="008B4A26" w:rsidRDefault="008B4A26">
      <w:r>
        <w:separator/>
      </w:r>
    </w:p>
  </w:footnote>
  <w:footnote w:type="continuationSeparator" w:id="0">
    <w:p w14:paraId="5FAB2C32" w14:textId="77777777" w:rsidR="008B4A26" w:rsidRDefault="008B4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24301F" w:rsidRDefault="002430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24301F" w:rsidRDefault="002430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24301F" w:rsidRDefault="002430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24301F" w:rsidRDefault="00243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3AB2407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28"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23"/>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6"/>
  </w:num>
  <w:num w:numId="13">
    <w:abstractNumId w:val="25"/>
  </w:num>
  <w:num w:numId="14">
    <w:abstractNumId w:val="20"/>
  </w:num>
  <w:num w:numId="15">
    <w:abstractNumId w:val="21"/>
  </w:num>
  <w:num w:numId="16">
    <w:abstractNumId w:val="1"/>
  </w:num>
  <w:num w:numId="17">
    <w:abstractNumId w:val="0"/>
    <w:lvlOverride w:ilvl="0">
      <w:startOverride w:val="1"/>
    </w:lvlOverride>
  </w:num>
  <w:num w:numId="18">
    <w:abstractNumId w:val="11"/>
  </w:num>
  <w:num w:numId="19">
    <w:abstractNumId w:val="15"/>
  </w:num>
  <w:num w:numId="20">
    <w:abstractNumId w:val="26"/>
  </w:num>
  <w:num w:numId="21">
    <w:abstractNumId w:val="13"/>
  </w:num>
  <w:num w:numId="22">
    <w:abstractNumId w:val="8"/>
  </w:num>
  <w:num w:numId="23">
    <w:abstractNumId w:val="10"/>
  </w:num>
  <w:num w:numId="24">
    <w:abstractNumId w:val="17"/>
  </w:num>
  <w:num w:numId="25">
    <w:abstractNumId w:val="4"/>
  </w:num>
  <w:num w:numId="26">
    <w:abstractNumId w:val="18"/>
  </w:num>
  <w:num w:numId="27">
    <w:abstractNumId w:val="7"/>
  </w:num>
  <w:num w:numId="28">
    <w:abstractNumId w:val="3"/>
  </w:num>
  <w:num w:numId="29">
    <w:abstractNumId w:val="6"/>
  </w:num>
  <w:num w:numId="30">
    <w:abstractNumId w:val="24"/>
  </w:num>
  <w:num w:numId="31">
    <w:abstractNumId w:val="9"/>
  </w:num>
  <w:num w:numId="32">
    <w:abstractNumId w:val="5"/>
  </w:num>
  <w:num w:numId="33">
    <w:abstractNumId w:val="22"/>
  </w:num>
  <w:num w:numId="34">
    <w:abstractNumId w:val="27"/>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A9"/>
    <w:rsid w:val="00007C15"/>
    <w:rsid w:val="00021879"/>
    <w:rsid w:val="000245D9"/>
    <w:rsid w:val="00030236"/>
    <w:rsid w:val="00031C78"/>
    <w:rsid w:val="00032C29"/>
    <w:rsid w:val="00032D47"/>
    <w:rsid w:val="00033438"/>
    <w:rsid w:val="00034B2E"/>
    <w:rsid w:val="000375D8"/>
    <w:rsid w:val="000450BB"/>
    <w:rsid w:val="00046C4E"/>
    <w:rsid w:val="00054C6C"/>
    <w:rsid w:val="000610A7"/>
    <w:rsid w:val="00081203"/>
    <w:rsid w:val="000824D7"/>
    <w:rsid w:val="000A03A6"/>
    <w:rsid w:val="000A0978"/>
    <w:rsid w:val="000A4E32"/>
    <w:rsid w:val="000B05C1"/>
    <w:rsid w:val="000C286E"/>
    <w:rsid w:val="000C2DE9"/>
    <w:rsid w:val="000C4005"/>
    <w:rsid w:val="000D4354"/>
    <w:rsid w:val="000D59D6"/>
    <w:rsid w:val="000E3F93"/>
    <w:rsid w:val="000E6463"/>
    <w:rsid w:val="000E721B"/>
    <w:rsid w:val="000F32A4"/>
    <w:rsid w:val="0011204A"/>
    <w:rsid w:val="00114584"/>
    <w:rsid w:val="00114913"/>
    <w:rsid w:val="00116BD7"/>
    <w:rsid w:val="00131604"/>
    <w:rsid w:val="00132DE8"/>
    <w:rsid w:val="0013595B"/>
    <w:rsid w:val="00135AD0"/>
    <w:rsid w:val="001378C8"/>
    <w:rsid w:val="00140C67"/>
    <w:rsid w:val="00140E37"/>
    <w:rsid w:val="00146CBD"/>
    <w:rsid w:val="0014776B"/>
    <w:rsid w:val="00151598"/>
    <w:rsid w:val="0015290F"/>
    <w:rsid w:val="00155591"/>
    <w:rsid w:val="00160D12"/>
    <w:rsid w:val="001635BC"/>
    <w:rsid w:val="00164AE9"/>
    <w:rsid w:val="00180ACE"/>
    <w:rsid w:val="001865AA"/>
    <w:rsid w:val="001866A5"/>
    <w:rsid w:val="00194B54"/>
    <w:rsid w:val="001979FF"/>
    <w:rsid w:val="001A40F6"/>
    <w:rsid w:val="001B12E0"/>
    <w:rsid w:val="001C3C69"/>
    <w:rsid w:val="001C55A2"/>
    <w:rsid w:val="001E18A1"/>
    <w:rsid w:val="001E4D67"/>
    <w:rsid w:val="001F6928"/>
    <w:rsid w:val="0020713E"/>
    <w:rsid w:val="00211F1B"/>
    <w:rsid w:val="002127C7"/>
    <w:rsid w:val="002151D1"/>
    <w:rsid w:val="00217E1A"/>
    <w:rsid w:val="002213A1"/>
    <w:rsid w:val="00222F21"/>
    <w:rsid w:val="00223DEF"/>
    <w:rsid w:val="00230875"/>
    <w:rsid w:val="00230F78"/>
    <w:rsid w:val="00234C2D"/>
    <w:rsid w:val="00235803"/>
    <w:rsid w:val="00237114"/>
    <w:rsid w:val="00240C74"/>
    <w:rsid w:val="0024301F"/>
    <w:rsid w:val="002522CC"/>
    <w:rsid w:val="002539C5"/>
    <w:rsid w:val="00260FFA"/>
    <w:rsid w:val="002643D0"/>
    <w:rsid w:val="0027798A"/>
    <w:rsid w:val="00277D67"/>
    <w:rsid w:val="002809F3"/>
    <w:rsid w:val="00283693"/>
    <w:rsid w:val="00285766"/>
    <w:rsid w:val="0029131A"/>
    <w:rsid w:val="002922C9"/>
    <w:rsid w:val="00292548"/>
    <w:rsid w:val="002A7875"/>
    <w:rsid w:val="002A79B1"/>
    <w:rsid w:val="002C31E2"/>
    <w:rsid w:val="002C658A"/>
    <w:rsid w:val="002D0E47"/>
    <w:rsid w:val="002D3492"/>
    <w:rsid w:val="002D5329"/>
    <w:rsid w:val="002E06F0"/>
    <w:rsid w:val="002E4EED"/>
    <w:rsid w:val="002F1072"/>
    <w:rsid w:val="002F116C"/>
    <w:rsid w:val="002F1FAA"/>
    <w:rsid w:val="002F4334"/>
    <w:rsid w:val="002F4844"/>
    <w:rsid w:val="00300998"/>
    <w:rsid w:val="003063DB"/>
    <w:rsid w:val="003067AA"/>
    <w:rsid w:val="00307AC3"/>
    <w:rsid w:val="00315BCD"/>
    <w:rsid w:val="00316068"/>
    <w:rsid w:val="00316234"/>
    <w:rsid w:val="00316E31"/>
    <w:rsid w:val="00320A1A"/>
    <w:rsid w:val="003234EB"/>
    <w:rsid w:val="0032704C"/>
    <w:rsid w:val="00327F72"/>
    <w:rsid w:val="0033097E"/>
    <w:rsid w:val="0033541B"/>
    <w:rsid w:val="0035565F"/>
    <w:rsid w:val="0035793D"/>
    <w:rsid w:val="00362A2C"/>
    <w:rsid w:val="003652CF"/>
    <w:rsid w:val="003772D5"/>
    <w:rsid w:val="003875E3"/>
    <w:rsid w:val="00387E56"/>
    <w:rsid w:val="003A4EFA"/>
    <w:rsid w:val="003A693A"/>
    <w:rsid w:val="003D1F21"/>
    <w:rsid w:val="003D4603"/>
    <w:rsid w:val="003E2E43"/>
    <w:rsid w:val="003E341C"/>
    <w:rsid w:val="003E729C"/>
    <w:rsid w:val="003F0756"/>
    <w:rsid w:val="003F3695"/>
    <w:rsid w:val="003F453F"/>
    <w:rsid w:val="0040555D"/>
    <w:rsid w:val="004149DC"/>
    <w:rsid w:val="004278FF"/>
    <w:rsid w:val="00436A9D"/>
    <w:rsid w:val="00445DB4"/>
    <w:rsid w:val="0044692A"/>
    <w:rsid w:val="004608E5"/>
    <w:rsid w:val="0046279A"/>
    <w:rsid w:val="0048400D"/>
    <w:rsid w:val="00493962"/>
    <w:rsid w:val="004A05CC"/>
    <w:rsid w:val="004C16F3"/>
    <w:rsid w:val="004D1498"/>
    <w:rsid w:val="004F1E07"/>
    <w:rsid w:val="004F3BF8"/>
    <w:rsid w:val="00503126"/>
    <w:rsid w:val="005065E6"/>
    <w:rsid w:val="00512E63"/>
    <w:rsid w:val="0051789F"/>
    <w:rsid w:val="00523E02"/>
    <w:rsid w:val="00524C4E"/>
    <w:rsid w:val="005447FB"/>
    <w:rsid w:val="005477A9"/>
    <w:rsid w:val="00555445"/>
    <w:rsid w:val="005843F7"/>
    <w:rsid w:val="005849F0"/>
    <w:rsid w:val="005A0811"/>
    <w:rsid w:val="005A25BF"/>
    <w:rsid w:val="005A28BF"/>
    <w:rsid w:val="005A37CD"/>
    <w:rsid w:val="005B0769"/>
    <w:rsid w:val="005B56A9"/>
    <w:rsid w:val="005B58A8"/>
    <w:rsid w:val="005C07E4"/>
    <w:rsid w:val="005D79C1"/>
    <w:rsid w:val="00612A35"/>
    <w:rsid w:val="006262D3"/>
    <w:rsid w:val="00640B8F"/>
    <w:rsid w:val="006422B3"/>
    <w:rsid w:val="0064528C"/>
    <w:rsid w:val="00652FFB"/>
    <w:rsid w:val="0065758D"/>
    <w:rsid w:val="00660565"/>
    <w:rsid w:val="0066336B"/>
    <w:rsid w:val="006641B2"/>
    <w:rsid w:val="00681A30"/>
    <w:rsid w:val="00684C95"/>
    <w:rsid w:val="00692727"/>
    <w:rsid w:val="0069448A"/>
    <w:rsid w:val="0069779E"/>
    <w:rsid w:val="006A18A6"/>
    <w:rsid w:val="006B071B"/>
    <w:rsid w:val="006B2957"/>
    <w:rsid w:val="006B471E"/>
    <w:rsid w:val="006C2601"/>
    <w:rsid w:val="006C4D40"/>
    <w:rsid w:val="006C4F00"/>
    <w:rsid w:val="006C7527"/>
    <w:rsid w:val="006D0230"/>
    <w:rsid w:val="006D5151"/>
    <w:rsid w:val="006D7759"/>
    <w:rsid w:val="006E5078"/>
    <w:rsid w:val="006E7874"/>
    <w:rsid w:val="006F7963"/>
    <w:rsid w:val="006F7CA0"/>
    <w:rsid w:val="007021E2"/>
    <w:rsid w:val="00716695"/>
    <w:rsid w:val="007333F2"/>
    <w:rsid w:val="00733773"/>
    <w:rsid w:val="00735118"/>
    <w:rsid w:val="007420F5"/>
    <w:rsid w:val="00743A14"/>
    <w:rsid w:val="007469E0"/>
    <w:rsid w:val="0075792C"/>
    <w:rsid w:val="0076189B"/>
    <w:rsid w:val="0076492B"/>
    <w:rsid w:val="007659A4"/>
    <w:rsid w:val="00771EF2"/>
    <w:rsid w:val="00772975"/>
    <w:rsid w:val="00773FFC"/>
    <w:rsid w:val="00775F80"/>
    <w:rsid w:val="00784600"/>
    <w:rsid w:val="00784E7E"/>
    <w:rsid w:val="007850CB"/>
    <w:rsid w:val="00785539"/>
    <w:rsid w:val="00790755"/>
    <w:rsid w:val="0079446F"/>
    <w:rsid w:val="007A0BEF"/>
    <w:rsid w:val="007A4EEC"/>
    <w:rsid w:val="007A68A7"/>
    <w:rsid w:val="007B7A5D"/>
    <w:rsid w:val="007C2918"/>
    <w:rsid w:val="007C2AC1"/>
    <w:rsid w:val="007C2FDB"/>
    <w:rsid w:val="007C7042"/>
    <w:rsid w:val="007F429B"/>
    <w:rsid w:val="00804E36"/>
    <w:rsid w:val="00806E75"/>
    <w:rsid w:val="00815E04"/>
    <w:rsid w:val="00817F35"/>
    <w:rsid w:val="00826C7A"/>
    <w:rsid w:val="0082777B"/>
    <w:rsid w:val="00840A6F"/>
    <w:rsid w:val="00850CB5"/>
    <w:rsid w:val="008569D8"/>
    <w:rsid w:val="008615C1"/>
    <w:rsid w:val="00862DB7"/>
    <w:rsid w:val="008632F5"/>
    <w:rsid w:val="00874D91"/>
    <w:rsid w:val="0088275B"/>
    <w:rsid w:val="00885EBA"/>
    <w:rsid w:val="008B4A26"/>
    <w:rsid w:val="008B5A34"/>
    <w:rsid w:val="008B7E80"/>
    <w:rsid w:val="008C0CA9"/>
    <w:rsid w:val="008C12B5"/>
    <w:rsid w:val="008C6891"/>
    <w:rsid w:val="008D56D5"/>
    <w:rsid w:val="008E0BC8"/>
    <w:rsid w:val="008E1BDC"/>
    <w:rsid w:val="008E6F83"/>
    <w:rsid w:val="0090013F"/>
    <w:rsid w:val="00900A1A"/>
    <w:rsid w:val="00902340"/>
    <w:rsid w:val="00914AC2"/>
    <w:rsid w:val="009209AF"/>
    <w:rsid w:val="00937B75"/>
    <w:rsid w:val="009400D0"/>
    <w:rsid w:val="00943DD7"/>
    <w:rsid w:val="00946BBD"/>
    <w:rsid w:val="009602E0"/>
    <w:rsid w:val="009633AE"/>
    <w:rsid w:val="00963552"/>
    <w:rsid w:val="009727A2"/>
    <w:rsid w:val="00974C89"/>
    <w:rsid w:val="00975472"/>
    <w:rsid w:val="0098014C"/>
    <w:rsid w:val="00980FC8"/>
    <w:rsid w:val="0098110F"/>
    <w:rsid w:val="009A1253"/>
    <w:rsid w:val="009A2A48"/>
    <w:rsid w:val="009B4C51"/>
    <w:rsid w:val="009C66A6"/>
    <w:rsid w:val="009C725E"/>
    <w:rsid w:val="00A032AC"/>
    <w:rsid w:val="00A07BDA"/>
    <w:rsid w:val="00A11749"/>
    <w:rsid w:val="00A121AA"/>
    <w:rsid w:val="00A3407C"/>
    <w:rsid w:val="00A371EF"/>
    <w:rsid w:val="00A41DA1"/>
    <w:rsid w:val="00A43299"/>
    <w:rsid w:val="00A432EE"/>
    <w:rsid w:val="00A575EE"/>
    <w:rsid w:val="00A702D0"/>
    <w:rsid w:val="00A70564"/>
    <w:rsid w:val="00A868C4"/>
    <w:rsid w:val="00AA08DB"/>
    <w:rsid w:val="00AB3257"/>
    <w:rsid w:val="00AB4C55"/>
    <w:rsid w:val="00AC0315"/>
    <w:rsid w:val="00AC2911"/>
    <w:rsid w:val="00AC62A3"/>
    <w:rsid w:val="00AD5523"/>
    <w:rsid w:val="00AD5EE3"/>
    <w:rsid w:val="00AD66A1"/>
    <w:rsid w:val="00B05013"/>
    <w:rsid w:val="00B07307"/>
    <w:rsid w:val="00B16FFC"/>
    <w:rsid w:val="00B213BA"/>
    <w:rsid w:val="00B2337F"/>
    <w:rsid w:val="00B263DA"/>
    <w:rsid w:val="00B30480"/>
    <w:rsid w:val="00B33B4A"/>
    <w:rsid w:val="00B36340"/>
    <w:rsid w:val="00B3784A"/>
    <w:rsid w:val="00B47669"/>
    <w:rsid w:val="00B6480F"/>
    <w:rsid w:val="00B64DE7"/>
    <w:rsid w:val="00B75519"/>
    <w:rsid w:val="00B81C15"/>
    <w:rsid w:val="00B81E2B"/>
    <w:rsid w:val="00B83D17"/>
    <w:rsid w:val="00B8420D"/>
    <w:rsid w:val="00B86AC7"/>
    <w:rsid w:val="00B9344B"/>
    <w:rsid w:val="00B96FD3"/>
    <w:rsid w:val="00BA7926"/>
    <w:rsid w:val="00BB1BB8"/>
    <w:rsid w:val="00BC3F6B"/>
    <w:rsid w:val="00BD0BB3"/>
    <w:rsid w:val="00BD5261"/>
    <w:rsid w:val="00C0178D"/>
    <w:rsid w:val="00C070C3"/>
    <w:rsid w:val="00C13563"/>
    <w:rsid w:val="00C20BC6"/>
    <w:rsid w:val="00C31D8E"/>
    <w:rsid w:val="00C3249B"/>
    <w:rsid w:val="00C434DB"/>
    <w:rsid w:val="00C47D6E"/>
    <w:rsid w:val="00C5267A"/>
    <w:rsid w:val="00C64652"/>
    <w:rsid w:val="00C6688E"/>
    <w:rsid w:val="00C71542"/>
    <w:rsid w:val="00C80C45"/>
    <w:rsid w:val="00C832A7"/>
    <w:rsid w:val="00C83B78"/>
    <w:rsid w:val="00C90532"/>
    <w:rsid w:val="00C97508"/>
    <w:rsid w:val="00CA22D1"/>
    <w:rsid w:val="00CA2C5C"/>
    <w:rsid w:val="00CB1BB1"/>
    <w:rsid w:val="00CB25BA"/>
    <w:rsid w:val="00CB31EB"/>
    <w:rsid w:val="00CB7553"/>
    <w:rsid w:val="00CC2BA2"/>
    <w:rsid w:val="00CC322E"/>
    <w:rsid w:val="00CE40FA"/>
    <w:rsid w:val="00CF270B"/>
    <w:rsid w:val="00CF49E3"/>
    <w:rsid w:val="00D1079B"/>
    <w:rsid w:val="00D208F5"/>
    <w:rsid w:val="00D231E1"/>
    <w:rsid w:val="00D51A67"/>
    <w:rsid w:val="00D524E6"/>
    <w:rsid w:val="00D524F5"/>
    <w:rsid w:val="00D56CE8"/>
    <w:rsid w:val="00D65FE5"/>
    <w:rsid w:val="00D80E06"/>
    <w:rsid w:val="00D810EF"/>
    <w:rsid w:val="00D92E48"/>
    <w:rsid w:val="00D95019"/>
    <w:rsid w:val="00D969B8"/>
    <w:rsid w:val="00D96CB5"/>
    <w:rsid w:val="00DA2E21"/>
    <w:rsid w:val="00DB5D76"/>
    <w:rsid w:val="00DC0A30"/>
    <w:rsid w:val="00DC225E"/>
    <w:rsid w:val="00DD383D"/>
    <w:rsid w:val="00DD3B1B"/>
    <w:rsid w:val="00DD7A36"/>
    <w:rsid w:val="00DE1C58"/>
    <w:rsid w:val="00DE24EC"/>
    <w:rsid w:val="00DE758E"/>
    <w:rsid w:val="00DF35D9"/>
    <w:rsid w:val="00E021AA"/>
    <w:rsid w:val="00E02DAC"/>
    <w:rsid w:val="00E1492C"/>
    <w:rsid w:val="00E159BB"/>
    <w:rsid w:val="00E521D7"/>
    <w:rsid w:val="00E571DB"/>
    <w:rsid w:val="00E63DF8"/>
    <w:rsid w:val="00E7612A"/>
    <w:rsid w:val="00E8026F"/>
    <w:rsid w:val="00E813E2"/>
    <w:rsid w:val="00EA5048"/>
    <w:rsid w:val="00EB56F4"/>
    <w:rsid w:val="00EB77BB"/>
    <w:rsid w:val="00EC622C"/>
    <w:rsid w:val="00EC6674"/>
    <w:rsid w:val="00ED29FA"/>
    <w:rsid w:val="00ED5D14"/>
    <w:rsid w:val="00EF2B30"/>
    <w:rsid w:val="00EF2F56"/>
    <w:rsid w:val="00EF4C25"/>
    <w:rsid w:val="00EF67D2"/>
    <w:rsid w:val="00F0277E"/>
    <w:rsid w:val="00F10E8F"/>
    <w:rsid w:val="00F45187"/>
    <w:rsid w:val="00F67FEA"/>
    <w:rsid w:val="00F731CF"/>
    <w:rsid w:val="00F76B2F"/>
    <w:rsid w:val="00F776B1"/>
    <w:rsid w:val="00F82B23"/>
    <w:rsid w:val="00F84A2A"/>
    <w:rsid w:val="00F85969"/>
    <w:rsid w:val="00F96A9B"/>
    <w:rsid w:val="00F96C5B"/>
    <w:rsid w:val="00FA1D69"/>
    <w:rsid w:val="00FA5E8A"/>
    <w:rsid w:val="00FA7A88"/>
    <w:rsid w:val="00FA7DEE"/>
    <w:rsid w:val="00FB1917"/>
    <w:rsid w:val="00FB428D"/>
    <w:rsid w:val="00FB578B"/>
    <w:rsid w:val="00FB647B"/>
    <w:rsid w:val="00FC6666"/>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AC62A3"/>
  </w:style>
  <w:style w:type="paragraph" w:customStyle="1" w:styleId="Guidance">
    <w:name w:val="Guidance"/>
    <w:basedOn w:val="Normal"/>
    <w:rsid w:val="00AC62A3"/>
    <w:rPr>
      <w:i/>
      <w:color w:val="0000FF"/>
    </w:rPr>
  </w:style>
  <w:style w:type="character" w:customStyle="1" w:styleId="DocumentMapChar">
    <w:name w:val="Document Map Char"/>
    <w:link w:val="DocumentMap"/>
    <w:rsid w:val="00AC62A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C62A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AC62A3"/>
    <w:rPr>
      <w:rFonts w:ascii="Times New Roman" w:hAnsi="Times New Roman"/>
      <w:lang w:val="en-GB" w:eastAsia="en-US"/>
    </w:rPr>
  </w:style>
  <w:style w:type="paragraph" w:customStyle="1" w:styleId="TempNote">
    <w:name w:val="TempNote"/>
    <w:basedOn w:val="Normal"/>
    <w:qFormat/>
    <w:rsid w:val="00AC62A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C62A3"/>
    <w:pPr>
      <w:numPr>
        <w:numId w:val="6"/>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AC62A3"/>
    <w:rPr>
      <w:rFonts w:ascii="Arial" w:hAnsi="Arial"/>
      <w:sz w:val="28"/>
      <w:lang w:val="en-GB" w:eastAsia="en-US"/>
    </w:rPr>
  </w:style>
  <w:style w:type="character" w:customStyle="1" w:styleId="Heading4Char">
    <w:name w:val="Heading 4 Char"/>
    <w:link w:val="Heading4"/>
    <w:rsid w:val="00AC62A3"/>
    <w:rPr>
      <w:rFonts w:ascii="Arial" w:hAnsi="Arial"/>
      <w:sz w:val="24"/>
      <w:lang w:val="en-GB" w:eastAsia="en-US"/>
    </w:rPr>
  </w:style>
  <w:style w:type="character" w:customStyle="1" w:styleId="NOChar">
    <w:name w:val="NO Char"/>
    <w:rsid w:val="00AC62A3"/>
    <w:rPr>
      <w:lang w:val="en-GB" w:eastAsia="en-US"/>
    </w:rPr>
  </w:style>
  <w:style w:type="character" w:customStyle="1" w:styleId="BalloonTextChar">
    <w:name w:val="Balloon Text Char"/>
    <w:link w:val="BalloonText"/>
    <w:rsid w:val="00AC62A3"/>
    <w:rPr>
      <w:rFonts w:ascii="Tahoma" w:hAnsi="Tahoma" w:cs="Tahoma"/>
      <w:sz w:val="16"/>
      <w:szCs w:val="16"/>
      <w:lang w:val="en-GB" w:eastAsia="en-US"/>
    </w:rPr>
  </w:style>
  <w:style w:type="character" w:customStyle="1" w:styleId="CommentTextChar">
    <w:name w:val="Comment Text Char"/>
    <w:link w:val="CommentText"/>
    <w:rsid w:val="00AC62A3"/>
    <w:rPr>
      <w:rFonts w:ascii="Times New Roman" w:hAnsi="Times New Roman"/>
      <w:lang w:val="en-GB" w:eastAsia="en-US"/>
    </w:rPr>
  </w:style>
  <w:style w:type="character" w:customStyle="1" w:styleId="CommentSubjectChar">
    <w:name w:val="Comment Subject Char"/>
    <w:link w:val="CommentSubject"/>
    <w:rsid w:val="00AC62A3"/>
    <w:rPr>
      <w:rFonts w:ascii="Times New Roman" w:hAnsi="Times New Roman"/>
      <w:b/>
      <w:bCs/>
      <w:lang w:val="en-GB" w:eastAsia="en-US"/>
    </w:rPr>
  </w:style>
  <w:style w:type="character" w:styleId="UnresolvedMention">
    <w:name w:val="Unresolved Mention"/>
    <w:uiPriority w:val="99"/>
    <w:semiHidden/>
    <w:unhideWhenUsed/>
    <w:rsid w:val="00AC62A3"/>
    <w:rPr>
      <w:color w:val="808080"/>
      <w:shd w:val="clear" w:color="auto" w:fill="E6E6E6"/>
    </w:rPr>
  </w:style>
  <w:style w:type="character" w:customStyle="1" w:styleId="EditorsNoteCharChar">
    <w:name w:val="Editor's Note Char Char"/>
    <w:locked/>
    <w:rsid w:val="00AC62A3"/>
    <w:rPr>
      <w:color w:val="FF0000"/>
      <w:lang w:val="en-GB" w:eastAsia="en-US"/>
    </w:rPr>
  </w:style>
  <w:style w:type="character" w:customStyle="1" w:styleId="B1Char1">
    <w:name w:val="B1 Char1"/>
    <w:rsid w:val="00AC62A3"/>
    <w:rPr>
      <w:rFonts w:ascii="Times New Roman" w:hAnsi="Times New Roman"/>
      <w:lang w:val="en-GB"/>
    </w:rPr>
  </w:style>
  <w:style w:type="character" w:customStyle="1" w:styleId="EditorsNoteZchn">
    <w:name w:val="Editor's Note Zchn"/>
    <w:rsid w:val="00AC62A3"/>
    <w:rPr>
      <w:rFonts w:ascii="Times New Roman" w:hAnsi="Times New Roman"/>
      <w:color w:val="FF0000"/>
      <w:lang w:val="en-GB"/>
    </w:rPr>
  </w:style>
  <w:style w:type="character" w:customStyle="1" w:styleId="Heading1Char">
    <w:name w:val="Heading 1 Char"/>
    <w:basedOn w:val="DefaultParagraphFont"/>
    <w:link w:val="Heading1"/>
    <w:rsid w:val="00034B2E"/>
    <w:rPr>
      <w:rFonts w:ascii="Arial" w:hAnsi="Arial"/>
      <w:sz w:val="36"/>
      <w:lang w:val="en-GB" w:eastAsia="en-US"/>
    </w:rPr>
  </w:style>
  <w:style w:type="character" w:customStyle="1" w:styleId="Heading2Char">
    <w:name w:val="Heading 2 Char"/>
    <w:basedOn w:val="DefaultParagraphFont"/>
    <w:link w:val="Heading2"/>
    <w:rsid w:val="00034B2E"/>
    <w:rPr>
      <w:rFonts w:ascii="Arial" w:hAnsi="Arial"/>
      <w:sz w:val="32"/>
      <w:lang w:val="en-GB" w:eastAsia="en-US"/>
    </w:rPr>
  </w:style>
  <w:style w:type="character" w:customStyle="1" w:styleId="Heading6Char">
    <w:name w:val="Heading 6 Char"/>
    <w:basedOn w:val="DefaultParagraphFont"/>
    <w:link w:val="Heading6"/>
    <w:rsid w:val="00034B2E"/>
    <w:rPr>
      <w:rFonts w:ascii="Arial" w:hAnsi="Arial"/>
      <w:lang w:val="en-GB" w:eastAsia="en-US"/>
    </w:rPr>
  </w:style>
  <w:style w:type="character" w:customStyle="1" w:styleId="Heading7Char">
    <w:name w:val="Heading 7 Char"/>
    <w:basedOn w:val="DefaultParagraphFont"/>
    <w:link w:val="Heading7"/>
    <w:rsid w:val="00034B2E"/>
    <w:rPr>
      <w:rFonts w:ascii="Arial" w:hAnsi="Arial"/>
      <w:lang w:val="en-GB" w:eastAsia="en-US"/>
    </w:rPr>
  </w:style>
  <w:style w:type="character" w:customStyle="1" w:styleId="Heading8Char">
    <w:name w:val="Heading 8 Char"/>
    <w:basedOn w:val="DefaultParagraphFont"/>
    <w:link w:val="Heading8"/>
    <w:rsid w:val="00034B2E"/>
    <w:rPr>
      <w:rFonts w:ascii="Arial" w:hAnsi="Arial"/>
      <w:sz w:val="36"/>
      <w:lang w:val="en-GB" w:eastAsia="en-US"/>
    </w:rPr>
  </w:style>
  <w:style w:type="character" w:customStyle="1" w:styleId="Heading9Char">
    <w:name w:val="Heading 9 Char"/>
    <w:basedOn w:val="DefaultParagraphFont"/>
    <w:link w:val="Heading9"/>
    <w:rsid w:val="00034B2E"/>
    <w:rPr>
      <w:rFonts w:ascii="Arial" w:hAnsi="Arial"/>
      <w:sz w:val="36"/>
      <w:lang w:val="en-GB" w:eastAsia="en-US"/>
    </w:rPr>
  </w:style>
  <w:style w:type="paragraph" w:customStyle="1" w:styleId="msonormal0">
    <w:name w:val="msonormal"/>
    <w:basedOn w:val="Normal"/>
    <w:rsid w:val="00034B2E"/>
    <w:pPr>
      <w:spacing w:before="100" w:beforeAutospacing="1" w:after="100" w:afterAutospacing="1"/>
    </w:pPr>
    <w:rPr>
      <w:rFonts w:eastAsia="Times New Roman"/>
      <w:sz w:val="24"/>
      <w:szCs w:val="24"/>
      <w:lang w:val="en-US" w:eastAsia="zh-CN"/>
    </w:rPr>
  </w:style>
  <w:style w:type="character" w:customStyle="1" w:styleId="HeaderChar">
    <w:name w:val="Header Char"/>
    <w:basedOn w:val="DefaultParagraphFont"/>
    <w:link w:val="Header"/>
    <w:rsid w:val="00034B2E"/>
    <w:rPr>
      <w:rFonts w:ascii="Arial" w:hAnsi="Arial"/>
      <w:b/>
      <w:noProof/>
      <w:sz w:val="18"/>
      <w:lang w:val="en-GB" w:eastAsia="en-US"/>
    </w:rPr>
  </w:style>
  <w:style w:type="character" w:customStyle="1" w:styleId="FooterChar">
    <w:name w:val="Footer Char"/>
    <w:basedOn w:val="DefaultParagraphFont"/>
    <w:link w:val="Footer"/>
    <w:rsid w:val="00034B2E"/>
    <w:rPr>
      <w:rFonts w:ascii="Arial" w:hAnsi="Arial"/>
      <w:b/>
      <w:i/>
      <w:noProof/>
      <w:sz w:val="18"/>
      <w:lang w:val="en-GB" w:eastAsia="en-US"/>
    </w:rPr>
  </w:style>
  <w:style w:type="character" w:customStyle="1" w:styleId="TAN0">
    <w:name w:val="TAN (文字)"/>
    <w:rsid w:val="00034B2E"/>
    <w:rPr>
      <w:rFonts w:ascii="Arial" w:eastAsia="Batang" w:hAnsi="Arial" w:cs="Arial" w:hint="default"/>
      <w:sz w:val="18"/>
      <w:lang w:val="en-GB" w:eastAsia="en-US" w:bidi="ar-SA"/>
    </w:rPr>
  </w:style>
  <w:style w:type="character" w:customStyle="1" w:styleId="DocumentMapChar1">
    <w:name w:val="Document Map Char1"/>
    <w:basedOn w:val="DefaultParagraphFont"/>
    <w:uiPriority w:val="99"/>
    <w:semiHidden/>
    <w:rsid w:val="00034B2E"/>
    <w:rPr>
      <w:rFonts w:ascii="Segoe UI" w:hAnsi="Segoe UI" w:cs="Segoe UI" w:hint="default"/>
      <w:sz w:val="16"/>
      <w:szCs w:val="16"/>
      <w:lang w:val="en-GB" w:eastAsia="en-US"/>
    </w:rPr>
  </w:style>
  <w:style w:type="character" w:customStyle="1" w:styleId="CommentTextChar1">
    <w:name w:val="Comment Text Char1"/>
    <w:basedOn w:val="DefaultParagraphFont"/>
    <w:semiHidden/>
    <w:locked/>
    <w:rsid w:val="00034B2E"/>
    <w:rPr>
      <w:rFonts w:ascii="Times New Roman" w:hAnsi="Times New Roman"/>
      <w:lang w:val="en-GB" w:eastAsia="en-US"/>
    </w:rPr>
  </w:style>
  <w:style w:type="character" w:customStyle="1" w:styleId="CommentSubjectChar1">
    <w:name w:val="Comment Subject Char1"/>
    <w:basedOn w:val="CommentTextChar1"/>
    <w:uiPriority w:val="99"/>
    <w:semiHidden/>
    <w:rsid w:val="00034B2E"/>
    <w:rPr>
      <w:rFonts w:ascii="Times New Roman" w:hAnsi="Times New Roman"/>
      <w:b/>
      <w:bCs/>
      <w:lang w:val="en-GB" w:eastAsia="en-US"/>
    </w:rPr>
  </w:style>
  <w:style w:type="character" w:customStyle="1" w:styleId="BalloonTextChar1">
    <w:name w:val="Balloon Text Char1"/>
    <w:basedOn w:val="DefaultParagraphFont"/>
    <w:uiPriority w:val="99"/>
    <w:semiHidden/>
    <w:rsid w:val="00034B2E"/>
    <w:rPr>
      <w:rFonts w:ascii="Segoe UI" w:hAnsi="Segoe UI" w:cs="Segoe UI" w:hint="default"/>
      <w:sz w:val="18"/>
      <w:szCs w:val="18"/>
      <w:lang w:val="en-GB" w:eastAsia="en-US"/>
    </w:rPr>
  </w:style>
  <w:style w:type="table" w:styleId="TableGrid">
    <w:name w:val="Table Grid"/>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441">
      <w:bodyDiv w:val="1"/>
      <w:marLeft w:val="0"/>
      <w:marRight w:val="0"/>
      <w:marTop w:val="0"/>
      <w:marBottom w:val="0"/>
      <w:divBdr>
        <w:top w:val="none" w:sz="0" w:space="0" w:color="auto"/>
        <w:left w:val="none" w:sz="0" w:space="0" w:color="auto"/>
        <w:bottom w:val="none" w:sz="0" w:space="0" w:color="auto"/>
        <w:right w:val="none" w:sz="0" w:space="0" w:color="auto"/>
      </w:divBdr>
    </w:div>
    <w:div w:id="245499175">
      <w:bodyDiv w:val="1"/>
      <w:marLeft w:val="0"/>
      <w:marRight w:val="0"/>
      <w:marTop w:val="0"/>
      <w:marBottom w:val="0"/>
      <w:divBdr>
        <w:top w:val="none" w:sz="0" w:space="0" w:color="auto"/>
        <w:left w:val="none" w:sz="0" w:space="0" w:color="auto"/>
        <w:bottom w:val="none" w:sz="0" w:space="0" w:color="auto"/>
        <w:right w:val="none" w:sz="0" w:space="0" w:color="auto"/>
      </w:divBdr>
    </w:div>
    <w:div w:id="265966840">
      <w:bodyDiv w:val="1"/>
      <w:marLeft w:val="0"/>
      <w:marRight w:val="0"/>
      <w:marTop w:val="0"/>
      <w:marBottom w:val="0"/>
      <w:divBdr>
        <w:top w:val="none" w:sz="0" w:space="0" w:color="auto"/>
        <w:left w:val="none" w:sz="0" w:space="0" w:color="auto"/>
        <w:bottom w:val="none" w:sz="0" w:space="0" w:color="auto"/>
        <w:right w:val="none" w:sz="0" w:space="0" w:color="auto"/>
      </w:divBdr>
    </w:div>
    <w:div w:id="35804661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0966739">
      <w:bodyDiv w:val="1"/>
      <w:marLeft w:val="0"/>
      <w:marRight w:val="0"/>
      <w:marTop w:val="0"/>
      <w:marBottom w:val="0"/>
      <w:divBdr>
        <w:top w:val="none" w:sz="0" w:space="0" w:color="auto"/>
        <w:left w:val="none" w:sz="0" w:space="0" w:color="auto"/>
        <w:bottom w:val="none" w:sz="0" w:space="0" w:color="auto"/>
        <w:right w:val="none" w:sz="0" w:space="0" w:color="auto"/>
      </w:divBdr>
    </w:div>
    <w:div w:id="653603474">
      <w:bodyDiv w:val="1"/>
      <w:marLeft w:val="0"/>
      <w:marRight w:val="0"/>
      <w:marTop w:val="0"/>
      <w:marBottom w:val="0"/>
      <w:divBdr>
        <w:top w:val="none" w:sz="0" w:space="0" w:color="auto"/>
        <w:left w:val="none" w:sz="0" w:space="0" w:color="auto"/>
        <w:bottom w:val="none" w:sz="0" w:space="0" w:color="auto"/>
        <w:right w:val="none" w:sz="0" w:space="0" w:color="auto"/>
      </w:divBdr>
    </w:div>
    <w:div w:id="835219978">
      <w:bodyDiv w:val="1"/>
      <w:marLeft w:val="0"/>
      <w:marRight w:val="0"/>
      <w:marTop w:val="0"/>
      <w:marBottom w:val="0"/>
      <w:divBdr>
        <w:top w:val="none" w:sz="0" w:space="0" w:color="auto"/>
        <w:left w:val="none" w:sz="0" w:space="0" w:color="auto"/>
        <w:bottom w:val="none" w:sz="0" w:space="0" w:color="auto"/>
        <w:right w:val="none" w:sz="0" w:space="0" w:color="auto"/>
      </w:divBdr>
    </w:div>
    <w:div w:id="1002850414">
      <w:bodyDiv w:val="1"/>
      <w:marLeft w:val="0"/>
      <w:marRight w:val="0"/>
      <w:marTop w:val="0"/>
      <w:marBottom w:val="0"/>
      <w:divBdr>
        <w:top w:val="none" w:sz="0" w:space="0" w:color="auto"/>
        <w:left w:val="none" w:sz="0" w:space="0" w:color="auto"/>
        <w:bottom w:val="none" w:sz="0" w:space="0" w:color="auto"/>
        <w:right w:val="none" w:sz="0" w:space="0" w:color="auto"/>
      </w:divBdr>
    </w:div>
    <w:div w:id="1013461641">
      <w:bodyDiv w:val="1"/>
      <w:marLeft w:val="0"/>
      <w:marRight w:val="0"/>
      <w:marTop w:val="0"/>
      <w:marBottom w:val="0"/>
      <w:divBdr>
        <w:top w:val="none" w:sz="0" w:space="0" w:color="auto"/>
        <w:left w:val="none" w:sz="0" w:space="0" w:color="auto"/>
        <w:bottom w:val="none" w:sz="0" w:space="0" w:color="auto"/>
        <w:right w:val="none" w:sz="0" w:space="0" w:color="auto"/>
      </w:divBdr>
    </w:div>
    <w:div w:id="1113479448">
      <w:bodyDiv w:val="1"/>
      <w:marLeft w:val="0"/>
      <w:marRight w:val="0"/>
      <w:marTop w:val="0"/>
      <w:marBottom w:val="0"/>
      <w:divBdr>
        <w:top w:val="none" w:sz="0" w:space="0" w:color="auto"/>
        <w:left w:val="none" w:sz="0" w:space="0" w:color="auto"/>
        <w:bottom w:val="none" w:sz="0" w:space="0" w:color="auto"/>
        <w:right w:val="none" w:sz="0" w:space="0" w:color="auto"/>
      </w:divBdr>
    </w:div>
    <w:div w:id="11703689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7932331">
      <w:bodyDiv w:val="1"/>
      <w:marLeft w:val="0"/>
      <w:marRight w:val="0"/>
      <w:marTop w:val="0"/>
      <w:marBottom w:val="0"/>
      <w:divBdr>
        <w:top w:val="none" w:sz="0" w:space="0" w:color="auto"/>
        <w:left w:val="none" w:sz="0" w:space="0" w:color="auto"/>
        <w:bottom w:val="none" w:sz="0" w:space="0" w:color="auto"/>
        <w:right w:val="none" w:sz="0" w:space="0" w:color="auto"/>
      </w:divBdr>
    </w:div>
    <w:div w:id="1344819075">
      <w:bodyDiv w:val="1"/>
      <w:marLeft w:val="0"/>
      <w:marRight w:val="0"/>
      <w:marTop w:val="0"/>
      <w:marBottom w:val="0"/>
      <w:divBdr>
        <w:top w:val="none" w:sz="0" w:space="0" w:color="auto"/>
        <w:left w:val="none" w:sz="0" w:space="0" w:color="auto"/>
        <w:bottom w:val="none" w:sz="0" w:space="0" w:color="auto"/>
        <w:right w:val="none" w:sz="0" w:space="0" w:color="auto"/>
      </w:divBdr>
    </w:div>
    <w:div w:id="1353453126">
      <w:bodyDiv w:val="1"/>
      <w:marLeft w:val="0"/>
      <w:marRight w:val="0"/>
      <w:marTop w:val="0"/>
      <w:marBottom w:val="0"/>
      <w:divBdr>
        <w:top w:val="none" w:sz="0" w:space="0" w:color="auto"/>
        <w:left w:val="none" w:sz="0" w:space="0" w:color="auto"/>
        <w:bottom w:val="none" w:sz="0" w:space="0" w:color="auto"/>
        <w:right w:val="none" w:sz="0" w:space="0" w:color="auto"/>
      </w:divBdr>
    </w:div>
    <w:div w:id="1355761830">
      <w:bodyDiv w:val="1"/>
      <w:marLeft w:val="0"/>
      <w:marRight w:val="0"/>
      <w:marTop w:val="0"/>
      <w:marBottom w:val="0"/>
      <w:divBdr>
        <w:top w:val="none" w:sz="0" w:space="0" w:color="auto"/>
        <w:left w:val="none" w:sz="0" w:space="0" w:color="auto"/>
        <w:bottom w:val="none" w:sz="0" w:space="0" w:color="auto"/>
        <w:right w:val="none" w:sz="0" w:space="0" w:color="auto"/>
      </w:divBdr>
    </w:div>
    <w:div w:id="1417676097">
      <w:bodyDiv w:val="1"/>
      <w:marLeft w:val="0"/>
      <w:marRight w:val="0"/>
      <w:marTop w:val="0"/>
      <w:marBottom w:val="0"/>
      <w:divBdr>
        <w:top w:val="none" w:sz="0" w:space="0" w:color="auto"/>
        <w:left w:val="none" w:sz="0" w:space="0" w:color="auto"/>
        <w:bottom w:val="none" w:sz="0" w:space="0" w:color="auto"/>
        <w:right w:val="none" w:sz="0" w:space="0" w:color="auto"/>
      </w:divBdr>
    </w:div>
    <w:div w:id="144862616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3073698">
      <w:bodyDiv w:val="1"/>
      <w:marLeft w:val="0"/>
      <w:marRight w:val="0"/>
      <w:marTop w:val="0"/>
      <w:marBottom w:val="0"/>
      <w:divBdr>
        <w:top w:val="none" w:sz="0" w:space="0" w:color="auto"/>
        <w:left w:val="none" w:sz="0" w:space="0" w:color="auto"/>
        <w:bottom w:val="none" w:sz="0" w:space="0" w:color="auto"/>
        <w:right w:val="none" w:sz="0" w:space="0" w:color="auto"/>
      </w:divBdr>
    </w:div>
    <w:div w:id="1898976021">
      <w:bodyDiv w:val="1"/>
      <w:marLeft w:val="0"/>
      <w:marRight w:val="0"/>
      <w:marTop w:val="0"/>
      <w:marBottom w:val="0"/>
      <w:divBdr>
        <w:top w:val="none" w:sz="0" w:space="0" w:color="auto"/>
        <w:left w:val="none" w:sz="0" w:space="0" w:color="auto"/>
        <w:bottom w:val="none" w:sz="0" w:space="0" w:color="auto"/>
        <w:right w:val="none" w:sz="0" w:space="0" w:color="auto"/>
      </w:divBdr>
    </w:div>
    <w:div w:id="1934706240">
      <w:bodyDiv w:val="1"/>
      <w:marLeft w:val="0"/>
      <w:marRight w:val="0"/>
      <w:marTop w:val="0"/>
      <w:marBottom w:val="0"/>
      <w:divBdr>
        <w:top w:val="none" w:sz="0" w:space="0" w:color="auto"/>
        <w:left w:val="none" w:sz="0" w:space="0" w:color="auto"/>
        <w:bottom w:val="none" w:sz="0" w:space="0" w:color="auto"/>
        <w:right w:val="none" w:sz="0" w:space="0" w:color="auto"/>
      </w:divBdr>
    </w:div>
    <w:div w:id="1964843243">
      <w:bodyDiv w:val="1"/>
      <w:marLeft w:val="0"/>
      <w:marRight w:val="0"/>
      <w:marTop w:val="0"/>
      <w:marBottom w:val="0"/>
      <w:divBdr>
        <w:top w:val="none" w:sz="0" w:space="0" w:color="auto"/>
        <w:left w:val="none" w:sz="0" w:space="0" w:color="auto"/>
        <w:bottom w:val="none" w:sz="0" w:space="0" w:color="auto"/>
        <w:right w:val="none" w:sz="0" w:space="0" w:color="auto"/>
      </w:divBdr>
    </w:div>
    <w:div w:id="2047364725">
      <w:bodyDiv w:val="1"/>
      <w:marLeft w:val="0"/>
      <w:marRight w:val="0"/>
      <w:marTop w:val="0"/>
      <w:marBottom w:val="0"/>
      <w:divBdr>
        <w:top w:val="none" w:sz="0" w:space="0" w:color="auto"/>
        <w:left w:val="none" w:sz="0" w:space="0" w:color="auto"/>
        <w:bottom w:val="none" w:sz="0" w:space="0" w:color="auto"/>
        <w:right w:val="none" w:sz="0" w:space="0" w:color="auto"/>
      </w:divBdr>
    </w:div>
    <w:div w:id="2107070645">
      <w:bodyDiv w:val="1"/>
      <w:marLeft w:val="0"/>
      <w:marRight w:val="0"/>
      <w:marTop w:val="0"/>
      <w:marBottom w:val="0"/>
      <w:divBdr>
        <w:top w:val="none" w:sz="0" w:space="0" w:color="auto"/>
        <w:left w:val="none" w:sz="0" w:space="0" w:color="auto"/>
        <w:bottom w:val="none" w:sz="0" w:space="0" w:color="auto"/>
        <w:right w:val="none" w:sz="0" w:space="0" w:color="auto"/>
      </w:divBdr>
    </w:div>
    <w:div w:id="212148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1743</Words>
  <Characters>9938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3</cp:revision>
  <cp:lastPrinted>1900-01-01T08:00:00Z</cp:lastPrinted>
  <dcterms:created xsi:type="dcterms:W3CDTF">2021-04-21T16:38:00Z</dcterms:created>
  <dcterms:modified xsi:type="dcterms:W3CDTF">2021-04-21T16:42:00Z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